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E015" w14:textId="03F5FE09" w:rsidR="00AA1472" w:rsidRDefault="009A251A" w:rsidP="00AA1472">
      <w:pPr>
        <w:rPr>
          <w:rFonts w:asciiTheme="minorHAnsi" w:hAnsiTheme="minorHAnsi"/>
          <w:i/>
          <w:highlight w:val="yellow"/>
        </w:rPr>
      </w:pPr>
      <w:r w:rsidRPr="009A251A">
        <w:rPr>
          <w:rFonts w:asciiTheme="minorHAnsi" w:hAnsiTheme="minorHAnsi"/>
          <w:noProof/>
          <w:szCs w:val="22"/>
          <w:lang w:eastAsia="sk-SK"/>
        </w:rPr>
        <w:drawing>
          <wp:anchor distT="0" distB="0" distL="114300" distR="114300" simplePos="0" relativeHeight="251663360" behindDoc="1" locked="0" layoutInCell="1" allowOverlap="1" wp14:anchorId="1F27CF5B" wp14:editId="5D1713E5">
            <wp:simplePos x="0" y="0"/>
            <wp:positionH relativeFrom="column">
              <wp:posOffset>4282440</wp:posOffset>
            </wp:positionH>
            <wp:positionV relativeFrom="paragraph">
              <wp:posOffset>0</wp:posOffset>
            </wp:positionV>
            <wp:extent cx="1950983" cy="448016"/>
            <wp:effectExtent l="0" t="0" r="0" b="9525"/>
            <wp:wrapTight wrapText="bothSides">
              <wp:wrapPolygon edited="0">
                <wp:start x="0" y="0"/>
                <wp:lineTo x="0" y="14706"/>
                <wp:lineTo x="2742" y="14706"/>
                <wp:lineTo x="2742" y="21140"/>
                <wp:lineTo x="12656" y="21140"/>
                <wp:lineTo x="15820" y="21140"/>
                <wp:lineTo x="15820" y="15626"/>
                <wp:lineTo x="21305" y="12868"/>
                <wp:lineTo x="21305" y="6434"/>
                <wp:lineTo x="11391" y="0"/>
                <wp:lineTo x="0" y="0"/>
              </wp:wrapPolygon>
            </wp:wrapTight>
            <wp:docPr id="1" name="Obrázok 1" descr="\\server\Dokumenty\LEADER\LOGA\logo_mirri_vo_formate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Dokumenty\LEADER\LOGA\logo_mirri_vo_formate_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983" cy="448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1472"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03DF3844" wp14:editId="1CE7CD94">
            <wp:simplePos x="0" y="0"/>
            <wp:positionH relativeFrom="margin">
              <wp:posOffset>2320721</wp:posOffset>
            </wp:positionH>
            <wp:positionV relativeFrom="margin">
              <wp:posOffset>17253</wp:posOffset>
            </wp:positionV>
            <wp:extent cx="561975" cy="471170"/>
            <wp:effectExtent l="0" t="0" r="9525" b="5080"/>
            <wp:wrapSquare wrapText="bothSides"/>
            <wp:docPr id="5" name="Obrázok 1" descr="logo IROP 2014-2020_verzia 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1" descr="logo IROP 2014-2020_verzia 0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1472" w:rsidRPr="00B42D05">
        <w:rPr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77479D56" wp14:editId="116BE4BB">
            <wp:simplePos x="0" y="0"/>
            <wp:positionH relativeFrom="margin">
              <wp:posOffset>284672</wp:posOffset>
            </wp:positionH>
            <wp:positionV relativeFrom="margin">
              <wp:posOffset>34505</wp:posOffset>
            </wp:positionV>
            <wp:extent cx="612475" cy="519483"/>
            <wp:effectExtent l="0" t="0" r="0" b="0"/>
            <wp:wrapSquare wrapText="bothSides"/>
            <wp:docPr id="7" name="Obrázok 7" descr="\\server\Dokumenty\LEADER\LOGA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Dokumenty\LEADER\LOGA\logo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75" cy="51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1472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73329067" wp14:editId="75DAC1A4">
            <wp:simplePos x="2967355" y="1750695"/>
            <wp:positionH relativeFrom="margin">
              <wp:align>right</wp:align>
            </wp:positionH>
            <wp:positionV relativeFrom="margin">
              <wp:align>top</wp:align>
            </wp:positionV>
            <wp:extent cx="1638300" cy="457200"/>
            <wp:effectExtent l="0" t="0" r="0" b="0"/>
            <wp:wrapSquare wrapText="bothSides"/>
            <wp:docPr id="8" name="Obrázok 2" descr="http://www.euroregion-tatry.eu/_pliki/flaga_UE+unia_europejska_EFRR_z_lewej_SK%20smal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ok 2" descr="http://www.euroregion-tatry.eu/_pliki/flaga_UE+unia_europejska_EFRR_z_lewej_SK%20smal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619118" w14:textId="26902C08" w:rsidR="00E4796C" w:rsidRPr="00A42D69" w:rsidRDefault="00E4796C">
      <w:pPr>
        <w:rPr>
          <w:rFonts w:asciiTheme="minorHAnsi" w:hAnsiTheme="minorHAnsi"/>
          <w:szCs w:val="22"/>
        </w:rPr>
      </w:pPr>
    </w:p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3F198472" w14:textId="3BC619C3" w:rsidR="008D6927" w:rsidRDefault="008D6927">
      <w:pPr>
        <w:rPr>
          <w:rFonts w:asciiTheme="minorHAnsi" w:hAnsiTheme="minorHAnsi"/>
          <w:i/>
          <w:highlight w:val="yellow"/>
        </w:rPr>
      </w:pPr>
    </w:p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32E98365" w14:textId="412B5E53" w:rsidR="00056CF6" w:rsidRDefault="00056CF6">
      <w:pPr>
        <w:rPr>
          <w:rFonts w:asciiTheme="minorHAnsi" w:hAnsiTheme="minorHAnsi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66"/>
        <w:gridCol w:w="4937"/>
        <w:gridCol w:w="1023"/>
        <w:gridCol w:w="1685"/>
        <w:gridCol w:w="1218"/>
        <w:gridCol w:w="1281"/>
        <w:gridCol w:w="1530"/>
      </w:tblGrid>
      <w:tr w:rsidR="00056CF6" w:rsidRPr="00A42D69" w14:paraId="6477C83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031C01A5" w14:textId="77777777" w:rsidR="00056CF6" w:rsidRPr="00A42D69" w:rsidRDefault="00056CF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056CF6" w:rsidRPr="00A42D69" w14:paraId="60A62A1B" w14:textId="77777777" w:rsidTr="00A74CDC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49E04B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472E920F" w14:textId="77777777" w:rsidR="00056CF6" w:rsidRPr="00264E75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2146616456"/>
                <w:placeholder>
                  <w:docPart w:val="07A70B09A5A045568EC31E53C0C52FF4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056CF6" w:rsidRPr="00A42D69" w14:paraId="3F1C3E7F" w14:textId="77777777" w:rsidTr="00A74CDC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AA33C9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59918806" w14:textId="37CE5CA9" w:rsidR="00056CF6" w:rsidRPr="00A42D69" w:rsidRDefault="0005655D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Regionálne združenie Dolná Nitra o.z.</w:t>
            </w:r>
          </w:p>
        </w:tc>
      </w:tr>
      <w:tr w:rsidR="00056CF6" w:rsidRPr="00A42D69" w14:paraId="268AE888" w14:textId="77777777" w:rsidTr="00A74CDC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99672B1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5BBAC0FF" w14:textId="6655086E" w:rsidR="00056CF6" w:rsidRPr="00A42D69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22792630"/>
                <w:placeholder>
                  <w:docPart w:val="65B960E6726347389D2FE04E9B87E9B3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  <w:tr w:rsidR="00056CF6" w:rsidRPr="00A42D69" w14:paraId="03AAB41B" w14:textId="77777777" w:rsidTr="00A74CDC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07607B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80D1591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39012F12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9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D77A5BE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21E72EA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2B75D1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3F53A1AD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66E4005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9AAEF2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F365D6C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056CF6" w:rsidRPr="009365C4" w14:paraId="2DE3B1CA" w14:textId="77777777" w:rsidTr="00A74CDC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CC284E" w14:textId="0C9D6439" w:rsidR="00056CF6" w:rsidRPr="009365C4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B201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331087" w14:textId="0D17C931" w:rsidR="00056CF6" w:rsidRPr="009365C4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vybudovaných, zrekonštruovaných alebo modernizovaných zastávok, staníc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parkovísk</w:t>
            </w:r>
          </w:p>
        </w:tc>
        <w:tc>
          <w:tcPr>
            <w:tcW w:w="49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0DDCDD" w14:textId="19112B4C" w:rsidR="00056CF6" w:rsidRPr="009365C4" w:rsidRDefault="00056CF6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Celkový počet novovybudovaných, zrekonštruovaných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 xml:space="preserve">modernizovaných zastávok, staníc a parkovísk v meste alebo obci. Zastávka predstavuje predpísaným spôsobom označené a vybavené miesto určené na nástup, výstup alebo prestup cestujúcich a na zastavovanie vozidiel pravidelnej verejnej osobnej dopravy. Parkovisko je presne vymedzený priestor označený zvislou alebo vodorovnou dopravnou značkou. Stanica znamená železničná stanica, ktorá je presne vymedzená. Jedna stanica môže mať </w:t>
            </w:r>
            <w:r w:rsidRPr="00056CF6">
              <w:rPr>
                <w:rFonts w:asciiTheme="minorHAnsi" w:hAnsiTheme="minorHAnsi"/>
                <w:sz w:val="20"/>
              </w:rPr>
              <w:lastRenderedPageBreak/>
              <w:t>viacero nástupíšť. Hodnota ukazovateľa vyplýva z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projektovej dokumentácie, resp. opisu projektu.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1DEF19D" w14:textId="72D53663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E7DA05" w14:textId="022A5B32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774F94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774F94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A3BE51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C914BA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2CDB3F" w14:textId="57F93BA9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Áno, v prípade investície do zastávok, staníc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parkovísk</w:t>
            </w:r>
          </w:p>
        </w:tc>
      </w:tr>
      <w:tr w:rsidR="00056CF6" w:rsidRPr="009365C4" w14:paraId="4ACFAB4E" w14:textId="77777777" w:rsidTr="00A74CDC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286B2D" w14:textId="562E7250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B202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A45A31" w14:textId="579F0CA6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056CF6">
              <w:rPr>
                <w:rFonts w:asciiTheme="minorHAnsi" w:hAnsiTheme="minorHAnsi"/>
                <w:sz w:val="20"/>
              </w:rPr>
              <w:t>zrekonštruovaných alebo modernizovaných bezpečnostných prvkov dopravy v mestách a obciach</w:t>
            </w:r>
          </w:p>
        </w:tc>
        <w:tc>
          <w:tcPr>
            <w:tcW w:w="49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24D029" w14:textId="04291594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Celkový počet novovybudovaných, zrekonštruovaných alebo modernizovaných prvkov dopravy, ktoré primárne slúžia k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6CF6">
              <w:rPr>
                <w:rFonts w:asciiTheme="minorHAnsi" w:hAnsiTheme="minorHAnsi"/>
                <w:sz w:val="20"/>
              </w:rPr>
              <w:t>zvýšeniu bezpečnosti dopravy a ochrany zraniteľných účastníkov dopravy v meste alebo obci. Jedným prvkom je jeden stavebný objekt alebo súbor technických prvkov v rámci toho istého miesta. Napr. vybudovanie verejného osvetlenia pozostávajúceho z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desiatich svetelných bodov v rámci tej istej obce sa považuje za jeden prvok a to aj v prípade, ak by sa toto osvetlenie budovalo na viacerých hoci aj navzájom vzdialených a nezávislých uliciach tej istej obce. Hodnota ukazovateľa vyplýva z projektovej dokumentácie, resp. opisu projektu.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527DDF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B3D112" w14:textId="4E76A226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774F94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774F94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685928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314785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919A0C" w14:textId="70818A27" w:rsidR="00056CF6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Áno, v prípade investície do</w:t>
            </w:r>
            <w:r>
              <w:t xml:space="preserve"> </w:t>
            </w:r>
            <w:r w:rsidRPr="00056CF6">
              <w:rPr>
                <w:rFonts w:asciiTheme="minorHAnsi" w:hAnsiTheme="minorHAnsi"/>
                <w:sz w:val="20"/>
              </w:rPr>
              <w:t>bezpečnostných prvkov dopravy</w:t>
            </w:r>
          </w:p>
        </w:tc>
      </w:tr>
    </w:tbl>
    <w:p w14:paraId="40666246" w14:textId="77777777" w:rsidR="00056CF6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794A5F47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5360EF2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75E81FF8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651F66ED" w14:textId="77777777" w:rsidR="002E59BB" w:rsidRDefault="002E59BB" w:rsidP="002E59BB">
      <w:pPr>
        <w:ind w:left="-426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2D4DDCA" w14:textId="77777777" w:rsidR="00056CF6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A74CDC">
      <w:pPr>
        <w:rPr>
          <w:rFonts w:asciiTheme="minorHAnsi" w:hAnsiTheme="minorHAnsi"/>
        </w:rPr>
      </w:pPr>
    </w:p>
    <w:sectPr w:rsidR="005E6B6E" w:rsidRPr="00CF14C5" w:rsidSect="00A74CDC">
      <w:headerReference w:type="first" r:id="rId12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B193" w14:textId="77777777" w:rsidR="004B5B46" w:rsidRDefault="004B5B46">
      <w:r>
        <w:separator/>
      </w:r>
    </w:p>
  </w:endnote>
  <w:endnote w:type="continuationSeparator" w:id="0">
    <w:p w14:paraId="2F876124" w14:textId="77777777" w:rsidR="004B5B46" w:rsidRDefault="004B5B46">
      <w:r>
        <w:continuationSeparator/>
      </w:r>
    </w:p>
  </w:endnote>
  <w:endnote w:type="continuationNotice" w:id="1">
    <w:p w14:paraId="48D5B914" w14:textId="77777777" w:rsidR="004B5B46" w:rsidRDefault="004B5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B684" w14:textId="77777777" w:rsidR="004B5B46" w:rsidRDefault="004B5B46">
      <w:r>
        <w:separator/>
      </w:r>
    </w:p>
  </w:footnote>
  <w:footnote w:type="continuationSeparator" w:id="0">
    <w:p w14:paraId="4500A5A6" w14:textId="77777777" w:rsidR="004B5B46" w:rsidRDefault="004B5B46">
      <w:r>
        <w:continuationSeparator/>
      </w:r>
    </w:p>
  </w:footnote>
  <w:footnote w:type="continuationNotice" w:id="1">
    <w:p w14:paraId="52486C89" w14:textId="77777777" w:rsidR="004B5B46" w:rsidRDefault="004B5B46"/>
  </w:footnote>
  <w:footnote w:id="2">
    <w:p w14:paraId="47B80A49" w14:textId="77777777" w:rsidR="008718D1" w:rsidRPr="001A6EA1" w:rsidRDefault="008718D1" w:rsidP="00056CF6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7A6F5FB1" w14:textId="77777777" w:rsidR="008718D1" w:rsidRPr="001A6EA1" w:rsidRDefault="008718D1" w:rsidP="00056CF6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972059775">
    <w:abstractNumId w:val="27"/>
  </w:num>
  <w:num w:numId="2" w16cid:durableId="1786078395">
    <w:abstractNumId w:val="18"/>
  </w:num>
  <w:num w:numId="3" w16cid:durableId="1809007836">
    <w:abstractNumId w:val="38"/>
  </w:num>
  <w:num w:numId="4" w16cid:durableId="263850576">
    <w:abstractNumId w:val="1"/>
  </w:num>
  <w:num w:numId="5" w16cid:durableId="1235892606">
    <w:abstractNumId w:val="0"/>
  </w:num>
  <w:num w:numId="6" w16cid:durableId="673534939">
    <w:abstractNumId w:val="3"/>
  </w:num>
  <w:num w:numId="7" w16cid:durableId="220597411">
    <w:abstractNumId w:val="6"/>
  </w:num>
  <w:num w:numId="8" w16cid:durableId="1164710813">
    <w:abstractNumId w:val="9"/>
  </w:num>
  <w:num w:numId="9" w16cid:durableId="740561353">
    <w:abstractNumId w:val="8"/>
  </w:num>
  <w:num w:numId="10" w16cid:durableId="1384791606">
    <w:abstractNumId w:val="15"/>
  </w:num>
  <w:num w:numId="11" w16cid:durableId="292251811">
    <w:abstractNumId w:val="30"/>
  </w:num>
  <w:num w:numId="12" w16cid:durableId="681859013">
    <w:abstractNumId w:val="25"/>
  </w:num>
  <w:num w:numId="13" w16cid:durableId="297423620">
    <w:abstractNumId w:val="20"/>
  </w:num>
  <w:num w:numId="14" w16cid:durableId="218252249">
    <w:abstractNumId w:val="10"/>
  </w:num>
  <w:num w:numId="15" w16cid:durableId="1435904211">
    <w:abstractNumId w:val="26"/>
  </w:num>
  <w:num w:numId="16" w16cid:durableId="1861041325">
    <w:abstractNumId w:val="23"/>
  </w:num>
  <w:num w:numId="17" w16cid:durableId="901863706">
    <w:abstractNumId w:val="4"/>
  </w:num>
  <w:num w:numId="18" w16cid:durableId="349573224">
    <w:abstractNumId w:val="24"/>
  </w:num>
  <w:num w:numId="19" w16cid:durableId="5602230">
    <w:abstractNumId w:val="12"/>
  </w:num>
  <w:num w:numId="20" w16cid:durableId="892736010">
    <w:abstractNumId w:val="29"/>
  </w:num>
  <w:num w:numId="21" w16cid:durableId="60560388">
    <w:abstractNumId w:val="22"/>
  </w:num>
  <w:num w:numId="22" w16cid:durableId="1473253593">
    <w:abstractNumId w:val="16"/>
  </w:num>
  <w:num w:numId="23" w16cid:durableId="179896869">
    <w:abstractNumId w:val="35"/>
  </w:num>
  <w:num w:numId="24" w16cid:durableId="1110202859">
    <w:abstractNumId w:val="11"/>
  </w:num>
  <w:num w:numId="25" w16cid:durableId="18894972">
    <w:abstractNumId w:val="19"/>
  </w:num>
  <w:num w:numId="26" w16cid:durableId="2104833617">
    <w:abstractNumId w:val="2"/>
  </w:num>
  <w:num w:numId="27" w16cid:durableId="1100679765">
    <w:abstractNumId w:val="33"/>
  </w:num>
  <w:num w:numId="28" w16cid:durableId="545216490">
    <w:abstractNumId w:val="36"/>
  </w:num>
  <w:num w:numId="29" w16cid:durableId="664207905">
    <w:abstractNumId w:val="32"/>
  </w:num>
  <w:num w:numId="30" w16cid:durableId="1311789651">
    <w:abstractNumId w:val="34"/>
  </w:num>
  <w:num w:numId="31" w16cid:durableId="1222059016">
    <w:abstractNumId w:val="31"/>
  </w:num>
  <w:num w:numId="32" w16cid:durableId="660474509">
    <w:abstractNumId w:val="14"/>
  </w:num>
  <w:num w:numId="33" w16cid:durableId="1356807601">
    <w:abstractNumId w:val="5"/>
  </w:num>
  <w:num w:numId="34" w16cid:durableId="1762216487">
    <w:abstractNumId w:val="37"/>
  </w:num>
  <w:num w:numId="35" w16cid:durableId="1333098198">
    <w:abstractNumId w:val="7"/>
  </w:num>
  <w:num w:numId="36" w16cid:durableId="507445284">
    <w:abstractNumId w:val="21"/>
  </w:num>
  <w:num w:numId="37" w16cid:durableId="76826950">
    <w:abstractNumId w:val="13"/>
  </w:num>
  <w:num w:numId="38" w16cid:durableId="1095976184">
    <w:abstractNumId w:val="28"/>
  </w:num>
  <w:num w:numId="39" w16cid:durableId="1874725830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55D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5D9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04F73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5B46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4F94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51A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4CDC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472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D7A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A70B09A5A045568EC31E53C0C52F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683A3-5BFA-4703-816D-65FF6470BB72}"/>
      </w:docPartPr>
      <w:docPartBody>
        <w:p w:rsidR="00D44CE6" w:rsidRDefault="00D44CE6" w:rsidP="00D44CE6">
          <w:pPr>
            <w:pStyle w:val="07A70B09A5A045568EC31E53C0C52FF4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65B960E6726347389D2FE04E9B87E9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B3F789-260F-4580-AA10-DADA3BF16FD2}"/>
      </w:docPartPr>
      <w:docPartBody>
        <w:p w:rsidR="00D44CE6" w:rsidRDefault="00D44CE6" w:rsidP="00D44CE6">
          <w:pPr>
            <w:pStyle w:val="65B960E6726347389D2FE04E9B87E9B3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6E2383"/>
    <w:rsid w:val="00906D80"/>
    <w:rsid w:val="00A74980"/>
    <w:rsid w:val="00B62629"/>
    <w:rsid w:val="00BD04C7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868AB-3DB1-4E51-B221-F031A9D1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2020-08-27T12:03:00Z</dcterms:created>
  <dcterms:modified xsi:type="dcterms:W3CDTF">2023-05-29T11:56:00Z</dcterms:modified>
</cp:coreProperties>
</file>